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D5" w:rsidRDefault="000737D5" w:rsidP="000737D5">
      <w:pPr>
        <w:jc w:val="right"/>
        <w:rPr>
          <w:b/>
        </w:rPr>
      </w:pPr>
      <w:r>
        <w:rPr>
          <w:b/>
        </w:rPr>
        <w:t>УТВЕРЖДАЮ</w:t>
      </w:r>
    </w:p>
    <w:p w:rsidR="000737D5" w:rsidRDefault="000737D5" w:rsidP="000737D5">
      <w:pPr>
        <w:jc w:val="right"/>
        <w:rPr>
          <w:b/>
        </w:rPr>
      </w:pPr>
      <w:r>
        <w:rPr>
          <w:b/>
        </w:rPr>
        <w:t>Директор АНОО «Вираж»</w:t>
      </w:r>
    </w:p>
    <w:p w:rsidR="000737D5" w:rsidRDefault="000737D5" w:rsidP="000737D5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0737D5" w:rsidRDefault="000737D5" w:rsidP="000737D5">
      <w:pPr>
        <w:spacing w:line="360" w:lineRule="auto"/>
        <w:ind w:firstLine="708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>«____» ____________20____ года</w:t>
      </w:r>
    </w:p>
    <w:p w:rsidR="000737D5" w:rsidRDefault="000737D5" w:rsidP="00FA7B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A7BDE" w:rsidRPr="00FA7BDE" w:rsidRDefault="00FA7BDE" w:rsidP="00FA7B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FA7BDE" w:rsidRDefault="00FA7BDE" w:rsidP="00FA7BD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7BDE" w:rsidRPr="002842D0" w:rsidRDefault="00FA7BDE" w:rsidP="00FA7BD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42D0">
        <w:rPr>
          <w:rFonts w:eastAsia="Calibri"/>
          <w:sz w:val="28"/>
          <w:szCs w:val="28"/>
          <w:lang w:eastAsia="en-US"/>
        </w:rPr>
        <w:t xml:space="preserve">Учебный предмет «Первая помощь при </w:t>
      </w:r>
      <w:r w:rsidRPr="002842D0">
        <w:rPr>
          <w:rFonts w:eastAsia="Calibri"/>
          <w:bCs/>
          <w:sz w:val="28"/>
          <w:szCs w:val="28"/>
          <w:lang w:eastAsia="en-US"/>
        </w:rPr>
        <w:t>дорожно</w:t>
      </w:r>
      <w:r w:rsidRPr="002842D0">
        <w:rPr>
          <w:rFonts w:eastAsia="Calibri"/>
          <w:sz w:val="28"/>
          <w:szCs w:val="28"/>
          <w:lang w:eastAsia="en-US"/>
        </w:rPr>
        <w:t>-</w:t>
      </w:r>
      <w:r w:rsidRPr="002842D0">
        <w:rPr>
          <w:rFonts w:eastAsia="Calibri"/>
          <w:bCs/>
          <w:sz w:val="28"/>
          <w:szCs w:val="28"/>
          <w:lang w:eastAsia="en-US"/>
        </w:rPr>
        <w:t>транспортном</w:t>
      </w:r>
      <w:r w:rsidRPr="002842D0">
        <w:rPr>
          <w:rFonts w:eastAsia="Calibri"/>
          <w:sz w:val="28"/>
          <w:szCs w:val="28"/>
          <w:lang w:eastAsia="en-US"/>
        </w:rPr>
        <w:t xml:space="preserve"> </w:t>
      </w:r>
      <w:r w:rsidRPr="002842D0">
        <w:rPr>
          <w:rFonts w:eastAsia="Calibri"/>
          <w:bCs/>
          <w:sz w:val="28"/>
          <w:szCs w:val="28"/>
          <w:lang w:eastAsia="en-US"/>
        </w:rPr>
        <w:t>происшествии»</w:t>
      </w:r>
    </w:p>
    <w:p w:rsidR="00FA7BDE" w:rsidRPr="002842D0" w:rsidRDefault="00FA7BDE" w:rsidP="00FA7BDE">
      <w:pPr>
        <w:spacing w:line="36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842D0">
        <w:rPr>
          <w:rFonts w:eastAsia="Calibri"/>
          <w:sz w:val="28"/>
          <w:szCs w:val="28"/>
          <w:lang w:eastAsia="en-US"/>
        </w:rPr>
        <w:t>Распределение учебных часов по разделам и темам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1276"/>
        <w:gridCol w:w="2126"/>
        <w:gridCol w:w="1843"/>
      </w:tblGrid>
      <w:tr w:rsidR="00FA7BDE" w:rsidRPr="006D5F8A" w:rsidTr="00FA7BDE">
        <w:trPr>
          <w:trHeight w:val="193"/>
        </w:trPr>
        <w:tc>
          <w:tcPr>
            <w:tcW w:w="5038" w:type="dxa"/>
            <w:vMerge w:val="restart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Наименование разделов и тем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Количество часов</w:t>
            </w:r>
          </w:p>
        </w:tc>
      </w:tr>
      <w:tr w:rsidR="00FA7BDE" w:rsidRPr="006D5F8A" w:rsidTr="00FA7BDE">
        <w:trPr>
          <w:trHeight w:val="346"/>
        </w:trPr>
        <w:tc>
          <w:tcPr>
            <w:tcW w:w="5038" w:type="dxa"/>
            <w:vMerge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Всего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В том числе</w:t>
            </w:r>
          </w:p>
        </w:tc>
      </w:tr>
      <w:tr w:rsidR="00FA7BDE" w:rsidRPr="006D5F8A" w:rsidTr="00FA7BDE">
        <w:trPr>
          <w:trHeight w:val="555"/>
        </w:trPr>
        <w:tc>
          <w:tcPr>
            <w:tcW w:w="5038" w:type="dxa"/>
            <w:vMerge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Теоретические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 xml:space="preserve">Практические </w:t>
            </w:r>
          </w:p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занятия</w:t>
            </w:r>
          </w:p>
        </w:tc>
      </w:tr>
      <w:tr w:rsidR="00FA7BDE" w:rsidRPr="006D5F8A" w:rsidTr="00FA7BDE">
        <w:tc>
          <w:tcPr>
            <w:tcW w:w="5038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5F8A">
              <w:t>Организационно-правовые аспекты оказания первой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-</w:t>
            </w:r>
          </w:p>
        </w:tc>
      </w:tr>
      <w:tr w:rsidR="00FA7BDE" w:rsidRPr="006D5F8A" w:rsidTr="00FA7BDE">
        <w:tc>
          <w:tcPr>
            <w:tcW w:w="5038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5F8A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2</w:t>
            </w:r>
          </w:p>
        </w:tc>
      </w:tr>
      <w:tr w:rsidR="00FA7BDE" w:rsidRPr="006D5F8A" w:rsidTr="00FA7BDE">
        <w:tc>
          <w:tcPr>
            <w:tcW w:w="5038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5F8A">
              <w:t>Оказание первой помощи при наружных кровотечениях и травмах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2</w:t>
            </w:r>
          </w:p>
        </w:tc>
      </w:tr>
      <w:tr w:rsidR="00FA7BDE" w:rsidRPr="006D5F8A" w:rsidTr="00FA7BDE">
        <w:tc>
          <w:tcPr>
            <w:tcW w:w="5038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5F8A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4</w:t>
            </w:r>
          </w:p>
        </w:tc>
      </w:tr>
      <w:tr w:rsidR="00FA7BDE" w:rsidRPr="006D5F8A" w:rsidTr="00FA7BDE">
        <w:tc>
          <w:tcPr>
            <w:tcW w:w="5038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5F8A"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7BDE" w:rsidRPr="006D5F8A" w:rsidRDefault="00FA7BDE" w:rsidP="00A0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5F8A">
              <w:t>8</w:t>
            </w:r>
          </w:p>
        </w:tc>
      </w:tr>
    </w:tbl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BDE"/>
    <w:rsid w:val="000737D5"/>
    <w:rsid w:val="00D7044C"/>
    <w:rsid w:val="00FA7BDE"/>
    <w:rsid w:val="00FB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TOSHIBA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2015-05-26T11:07:00Z</dcterms:created>
  <dcterms:modified xsi:type="dcterms:W3CDTF">2015-05-27T10:06:00Z</dcterms:modified>
</cp:coreProperties>
</file>